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2077567" w14:textId="207756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666B6B" w:rsidR="00233083">
        <w:rPr>
          <w:rFonts w:ascii="Arial" w:hAnsi="Arial" w:cs="Arial"/>
        </w:rPr>
        <w:t>PAZINU</w:t>
      </w:r>
    </w:p>
    <w:p w:rsidRPr="00666B6B" w:rsidR="00E260BE" w:rsidP="006B63C6" w:rsidRDefault="00E260BE">
      <w:pPr>
        <w:jc w:val="both"/>
        <w:rPr>
          <w:rFonts w:ascii="Arial" w:hAnsi="Arial" w:cs="Arial"/>
        </w:rPr>
      </w:pPr>
    </w:p>
    <w:p w:rsidR="006B63C6" w:rsidP="00233083" w:rsidRDefault="006B63C6">
      <w:pPr>
        <w:jc w:val="right"/>
        <w:rPr>
          <w:rFonts w:ascii="Arial" w:hAnsi="Arial" w:cs="Arial"/>
        </w:rPr>
      </w:pPr>
      <w:r w:rsidRPr="00666B6B">
        <w:rPr>
          <w:rFonts w:ascii="Arial" w:hAnsi="Arial" w:cs="Arial"/>
        </w:rPr>
        <w:t>St-</w:t>
      </w:r>
      <w:r w:rsidRPr="00666B6B" w:rsidR="001F20EE">
        <w:rPr>
          <w:rFonts w:ascii="Arial" w:hAnsi="Arial" w:cs="Arial"/>
        </w:rPr>
        <w:t>270</w:t>
      </w:r>
      <w:r w:rsidRPr="00666B6B">
        <w:rPr>
          <w:rFonts w:ascii="Arial" w:hAnsi="Arial" w:cs="Arial"/>
        </w:rPr>
        <w:t>/</w:t>
      </w:r>
      <w:r w:rsidRPr="00666B6B" w:rsidR="007E5978">
        <w:rPr>
          <w:rFonts w:ascii="Arial" w:hAnsi="Arial" w:cs="Arial"/>
        </w:rPr>
        <w:t>20</w:t>
      </w:r>
      <w:r w:rsidRPr="00666B6B" w:rsidR="004C05D1">
        <w:rPr>
          <w:rFonts w:ascii="Arial" w:hAnsi="Arial" w:cs="Arial"/>
        </w:rPr>
        <w:t>2</w:t>
      </w:r>
      <w:r w:rsidRPr="00666B6B" w:rsidR="001F20EE">
        <w:rPr>
          <w:rFonts w:ascii="Arial" w:hAnsi="Arial" w:cs="Arial"/>
        </w:rPr>
        <w:t>5</w:t>
      </w:r>
      <w:r w:rsidRPr="00666B6B">
        <w:rPr>
          <w:rFonts w:ascii="Arial" w:hAnsi="Arial" w:cs="Arial"/>
        </w:rPr>
        <w:t>-</w:t>
      </w:r>
      <w:r w:rsidRPr="00666B6B" w:rsidR="001F20EE">
        <w:rPr>
          <w:rFonts w:ascii="Arial" w:hAnsi="Arial" w:cs="Arial"/>
        </w:rPr>
        <w:t>37</w:t>
      </w:r>
    </w:p>
    <w:p w:rsidRPr="00666B6B" w:rsidR="00E260BE" w:rsidP="00233083" w:rsidRDefault="00E260BE">
      <w:pPr>
        <w:jc w:val="right"/>
        <w:rPr>
          <w:rFonts w:ascii="Arial" w:hAnsi="Arial" w:cs="Arial"/>
        </w:rPr>
      </w:pPr>
    </w:p>
    <w:p w:rsidRPr="00666B6B" w:rsidR="006B63C6" w:rsidP="006B63C6" w:rsidRDefault="006B63C6">
      <w:pPr>
        <w:jc w:val="center"/>
        <w:rPr>
          <w:rFonts w:ascii="Arial" w:hAnsi="Arial" w:cs="Arial"/>
        </w:rPr>
      </w:pPr>
      <w:r w:rsidRPr="00666B6B">
        <w:rPr>
          <w:rFonts w:ascii="Arial" w:hAnsi="Arial" w:cs="Arial"/>
        </w:rPr>
        <w:t>Z A P I S N I K</w:t>
      </w:r>
    </w:p>
    <w:p w:rsidRPr="00666B6B" w:rsidR="006B63C6" w:rsidP="006B63C6" w:rsidRDefault="006B63C6">
      <w:pPr>
        <w:jc w:val="center"/>
        <w:rPr>
          <w:rFonts w:ascii="Arial" w:hAnsi="Arial" w:cs="Arial"/>
        </w:rPr>
      </w:pPr>
      <w:r w:rsidRPr="00666B6B">
        <w:rPr>
          <w:rFonts w:ascii="Arial" w:hAnsi="Arial" w:cs="Arial"/>
        </w:rPr>
        <w:t xml:space="preserve">od </w:t>
      </w:r>
      <w:r w:rsidRPr="00666B6B" w:rsidR="001F20EE">
        <w:rPr>
          <w:rFonts w:ascii="Arial" w:hAnsi="Arial" w:cs="Arial"/>
        </w:rPr>
        <w:t>22. listopada 2025</w:t>
      </w:r>
      <w:r w:rsidRPr="00666B6B">
        <w:rPr>
          <w:rFonts w:ascii="Arial" w:hAnsi="Arial" w:cs="Arial"/>
        </w:rPr>
        <w:t xml:space="preserve">. </w:t>
      </w:r>
    </w:p>
    <w:p w:rsidRPr="00666B6B" w:rsidR="006B63C6" w:rsidP="006B63C6" w:rsidRDefault="006B63C6">
      <w:pPr>
        <w:jc w:val="both"/>
        <w:rPr>
          <w:rFonts w:ascii="Arial" w:hAnsi="Arial" w:cs="Arial"/>
        </w:rPr>
      </w:pPr>
    </w:p>
    <w:p w:rsidRPr="00666B6B" w:rsidR="0071517B" w:rsidP="0071517B" w:rsidRDefault="006B63C6">
      <w:pPr>
        <w:jc w:val="center"/>
        <w:rPr>
          <w:rFonts w:ascii="Arial" w:hAnsi="Arial" w:cs="Arial"/>
        </w:rPr>
      </w:pPr>
      <w:r w:rsidRPr="00666B6B">
        <w:rPr>
          <w:rFonts w:ascii="Arial" w:hAnsi="Arial" w:cs="Arial"/>
        </w:rPr>
        <w:t>Sastavl</w:t>
      </w:r>
      <w:r w:rsidRPr="00666B6B" w:rsidR="008460F4">
        <w:rPr>
          <w:rFonts w:ascii="Arial" w:hAnsi="Arial" w:cs="Arial"/>
        </w:rPr>
        <w:t>jen kod Trgovač</w:t>
      </w:r>
      <w:r w:rsidRPr="00666B6B" w:rsidR="00474DF1">
        <w:rPr>
          <w:rFonts w:ascii="Arial" w:hAnsi="Arial" w:cs="Arial"/>
        </w:rPr>
        <w:t xml:space="preserve">kog suda u </w:t>
      </w:r>
      <w:r w:rsidRPr="00666B6B" w:rsidR="008460F4">
        <w:rPr>
          <w:rFonts w:ascii="Arial" w:hAnsi="Arial" w:cs="Arial"/>
        </w:rPr>
        <w:t>Pazinu</w:t>
      </w:r>
      <w:r w:rsidRPr="00666B6B">
        <w:rPr>
          <w:rFonts w:ascii="Arial" w:hAnsi="Arial" w:cs="Arial"/>
        </w:rPr>
        <w:t>, radi izj</w:t>
      </w:r>
      <w:r w:rsidRPr="00666B6B" w:rsidR="00F33AC6">
        <w:rPr>
          <w:rFonts w:ascii="Arial" w:hAnsi="Arial" w:cs="Arial"/>
        </w:rPr>
        <w:t xml:space="preserve">ašnjenja </w:t>
      </w:r>
    </w:p>
    <w:p w:rsidRPr="00666B6B" w:rsidR="006B63C6" w:rsidP="0071517B" w:rsidRDefault="00F33AC6">
      <w:pPr>
        <w:jc w:val="center"/>
        <w:rPr>
          <w:rFonts w:ascii="Arial" w:hAnsi="Arial" w:cs="Arial"/>
        </w:rPr>
      </w:pPr>
      <w:r w:rsidRPr="00666B6B">
        <w:rPr>
          <w:rFonts w:ascii="Arial" w:hAnsi="Arial" w:cs="Arial"/>
        </w:rPr>
        <w:t>o prijedlogu i raspravi</w:t>
      </w:r>
      <w:r w:rsidRPr="00666B6B" w:rsidR="006B63C6">
        <w:rPr>
          <w:rFonts w:ascii="Arial" w:hAnsi="Arial" w:cs="Arial"/>
        </w:rPr>
        <w:t xml:space="preserve"> o uvjetima za otvaranje stečajnog postupka nad dužnikom </w:t>
      </w:r>
      <w:r w:rsidRPr="00666B6B" w:rsidR="001F20EE">
        <w:rPr>
          <w:rFonts w:ascii="Arial" w:hAnsi="Arial" w:cs="Arial"/>
        </w:rPr>
        <w:t>GREEN GOLD BIO d.o.o. Kaldanija, Kaldanija 18, OIB: 66129198657, MBS: 130100497</w:t>
      </w:r>
      <w:r w:rsidRPr="00666B6B" w:rsidR="00233083">
        <w:rPr>
          <w:rFonts w:ascii="Arial" w:hAnsi="Arial" w:cs="Arial"/>
        </w:rPr>
        <w:t>.</w:t>
      </w:r>
    </w:p>
    <w:p w:rsidR="006B63C6" w:rsidP="006B63C6" w:rsidRDefault="006B63C6">
      <w:pPr>
        <w:jc w:val="both"/>
        <w:rPr>
          <w:rFonts w:ascii="Arial" w:hAnsi="Arial" w:cs="Arial"/>
        </w:rPr>
      </w:pPr>
    </w:p>
    <w:p w:rsidRPr="00B343B7" w:rsidR="00E260BE" w:rsidP="006B63C6" w:rsidRDefault="00E260BE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666B6B">
        <w:rPr>
          <w:rFonts w:ascii="Arial" w:hAnsi="Arial" w:cs="Arial"/>
        </w:rPr>
        <w:t xml:space="preserve">Početak u </w:t>
      </w:r>
      <w:r w:rsidRPr="00666B6B" w:rsidR="001F20EE">
        <w:rPr>
          <w:rFonts w:ascii="Arial" w:hAnsi="Arial" w:cs="Arial"/>
        </w:rPr>
        <w:t>14</w:t>
      </w:r>
      <w:r w:rsidRPr="00666B6B">
        <w:rPr>
          <w:rFonts w:ascii="Arial" w:hAnsi="Arial" w:cs="Arial"/>
        </w:rPr>
        <w:t>:00 sati</w:t>
      </w:r>
      <w:r w:rsidRPr="00B343B7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Pr="00B343B7" w:rsidR="00001ADA" w:rsidP="00001ADA" w:rsidRDefault="007000A3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pun. z</w:t>
      </w:r>
      <w:r w:rsidR="00EF33B9">
        <w:rPr>
          <w:rFonts w:ascii="Arial" w:hAnsi="Arial" w:cs="Arial"/>
        </w:rPr>
        <w:t xml:space="preserve">akonskog </w:t>
      </w:r>
      <w:r>
        <w:rPr>
          <w:rFonts w:ascii="Arial" w:hAnsi="Arial" w:cs="Arial"/>
        </w:rPr>
        <w:t>z</w:t>
      </w:r>
      <w:r w:rsidR="00EF33B9">
        <w:rPr>
          <w:rFonts w:ascii="Arial" w:hAnsi="Arial" w:cs="Arial"/>
        </w:rPr>
        <w:t>astupnika</w:t>
      </w:r>
      <w:r>
        <w:rPr>
          <w:rFonts w:ascii="Arial" w:hAnsi="Arial" w:cs="Arial"/>
        </w:rPr>
        <w:t xml:space="preserve"> dužnika Savin Vaić, odvjetnik u Rijeci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zakazano ovo ročište objavljeno na mrežnoj stranici e-oglasna ploča </w:t>
      </w:r>
      <w:r w:rsidRPr="001F20EE">
        <w:rPr>
          <w:rFonts w:ascii="Arial" w:hAnsi="Arial" w:cs="Arial"/>
        </w:rPr>
        <w:t xml:space="preserve">sudova </w:t>
      </w:r>
      <w:r w:rsidRPr="001F20EE" w:rsidR="001F20EE">
        <w:rPr>
          <w:rFonts w:ascii="Arial" w:hAnsi="Arial" w:cs="Arial"/>
        </w:rPr>
        <w:t>23. rujna 2025., a zaključak kojim je ročište odgođeno objavljeno je na mrežnoj stranici e-oglasna ploča sudova 13. listopada 2025.</w:t>
      </w:r>
      <w:r w:rsidRPr="001F20EE">
        <w:rPr>
          <w:rFonts w:ascii="Arial" w:hAnsi="Arial" w:cs="Arial"/>
        </w:rPr>
        <w:t xml:space="preserve">, te se dostava smatra obavljenom </w:t>
      </w:r>
      <w:r w:rsidRPr="00B343B7">
        <w:rPr>
          <w:rFonts w:ascii="Arial" w:hAnsi="Arial" w:cs="Arial"/>
        </w:rPr>
        <w:t>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="006242B0" w:rsidP="006B63C6" w:rsidRDefault="006242B0">
      <w:pPr>
        <w:jc w:val="both"/>
        <w:rPr>
          <w:rFonts w:ascii="Arial" w:hAnsi="Arial" w:cs="Arial"/>
        </w:rPr>
      </w:pPr>
    </w:p>
    <w:p w:rsidRPr="00B343B7" w:rsidR="007000A3" w:rsidP="006B63C6" w:rsidRDefault="007000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zz dužnika navodi da mu je zakonski zastupnik dužnika dostavio e-mail poruku kojom se on osobno obvezuje, kao i njegovo trgovačko društvo DPO HANDELS GmbH</w:t>
      </w:r>
      <w:r w:rsidR="00E260BE">
        <w:rPr>
          <w:rFonts w:ascii="Arial" w:hAnsi="Arial" w:cs="Arial"/>
        </w:rPr>
        <w:t xml:space="preserve">, podmiriti preostali dug tvrtke u roku od 21 dan on pisanog prihvaćanja ponude od strane Trgovačkog suda u Pazinu. Navodi da iz navedenog e-maila, koji dostavlja u spis, proizlazi da su zakonski zastupnik dužnika i </w:t>
      </w:r>
      <w:r w:rsidR="00E260BE">
        <w:rPr>
          <w:rFonts w:ascii="Arial" w:hAnsi="Arial" w:cs="Arial"/>
        </w:rPr>
        <w:t>DPO HANDELS GmbH</w:t>
      </w:r>
      <w:r w:rsidR="00E260BE">
        <w:rPr>
          <w:rFonts w:ascii="Arial" w:hAnsi="Arial" w:cs="Arial"/>
        </w:rPr>
        <w:t xml:space="preserve"> voljni dati izjavu o pristupanju dugu stečajnog dužnika te stoga moli odgodu ročišta kako bi dostavili izjavu o pristupanju dugu. </w:t>
      </w:r>
    </w:p>
    <w:p w:rsidRPr="00B343B7" w:rsidR="00631CC7" w:rsidP="006B63C6" w:rsidRDefault="00631CC7">
      <w:pPr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3553BB" w:rsidP="00B11047" w:rsidRDefault="00B1104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Ročište </w:t>
      </w:r>
      <w:r w:rsidRPr="00666B6B">
        <w:rPr>
          <w:rFonts w:ascii="Arial" w:hAnsi="Arial" w:cs="Arial"/>
        </w:rPr>
        <w:t xml:space="preserve">radi izjašnjenja o prijedlogu i raspravi o uvjetima za otvaranje stečajnog postupka nad dužnikom </w:t>
      </w:r>
      <w:r>
        <w:rPr>
          <w:rFonts w:ascii="Arial" w:hAnsi="Arial" w:cs="Arial"/>
        </w:rPr>
        <w:t xml:space="preserve">odgađa se za dan </w:t>
      </w:r>
    </w:p>
    <w:p w:rsidR="003553BB" w:rsidP="003553BB" w:rsidRDefault="003553BB">
      <w:pPr>
        <w:jc w:val="both"/>
        <w:rPr>
          <w:rFonts w:ascii="Arial" w:hAnsi="Arial" w:cs="Arial"/>
        </w:rPr>
      </w:pPr>
    </w:p>
    <w:p w:rsidR="003553BB" w:rsidP="003553BB" w:rsidRDefault="00B110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10. studenoga 2025. u 12,30 sati,</w:t>
      </w:r>
    </w:p>
    <w:p w:rsidR="003553BB" w:rsidP="00B11047" w:rsidRDefault="003553BB">
      <w:pPr>
        <w:ind w:firstLine="709"/>
        <w:jc w:val="both"/>
        <w:rPr>
          <w:rFonts w:ascii="Arial" w:hAnsi="Arial" w:cs="Arial"/>
        </w:rPr>
      </w:pPr>
    </w:p>
    <w:p w:rsidR="00FD414C" w:rsidP="00B11047" w:rsidRDefault="00B1104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te se poziva zakonski zastupnik dužnika da najkasnije na tom ročištu dostavi izjavu o pristupanju dugu sa ovjerom i sadržajem iz čl. 124. st. 1. i st. 3. Stečaj</w:t>
      </w:r>
      <w:r w:rsidR="006F6CDD">
        <w:rPr>
          <w:rFonts w:ascii="Arial" w:hAnsi="Arial" w:cs="Arial"/>
        </w:rPr>
        <w:t xml:space="preserve">nog zakona, a u protivnom će sud donijeti rješenje o otvaranju stečajnog postupka nad dužnikom. </w:t>
      </w:r>
    </w:p>
    <w:p w:rsidR="00EF33B9" w:rsidP="00B11047" w:rsidRDefault="00EF33B9">
      <w:pPr>
        <w:ind w:firstLine="709"/>
        <w:jc w:val="both"/>
        <w:rPr>
          <w:rFonts w:ascii="Arial" w:hAnsi="Arial" w:cs="Arial"/>
        </w:rPr>
      </w:pPr>
    </w:p>
    <w:p w:rsidR="00EF33B9" w:rsidP="00B11047" w:rsidRDefault="00EF33B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zakonskog zastupnika dužnika prima na znanje datum ročišta te se zakonskom zastupniku dužnika poseban poziv neće slati. </w:t>
      </w:r>
    </w:p>
    <w:p w:rsidR="003553BB" w:rsidP="00B11047" w:rsidRDefault="003553BB">
      <w:pPr>
        <w:ind w:firstLine="709"/>
        <w:jc w:val="both"/>
        <w:rPr>
          <w:rFonts w:ascii="Arial" w:hAnsi="Arial" w:cs="Arial"/>
        </w:rPr>
      </w:pPr>
    </w:p>
    <w:p w:rsidRPr="00B343B7" w:rsidR="003553BB" w:rsidP="00B11047" w:rsidRDefault="003553B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Ovaj zapisnik će se objaviti na e-Oglasnoj ploči suda radi dostave ostalim sudionicima. 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E260BE">
        <w:rPr>
          <w:rFonts w:ascii="Arial" w:hAnsi="Arial" w:cs="Arial"/>
        </w:rPr>
        <w:t xml:space="preserve">u </w:t>
      </w:r>
      <w:r w:rsidRPr="00E260BE" w:rsidR="001F20EE">
        <w:rPr>
          <w:rFonts w:ascii="Arial" w:hAnsi="Arial" w:cs="Arial"/>
        </w:rPr>
        <w:t>14</w:t>
      </w:r>
      <w:r w:rsidRPr="00E260BE">
        <w:rPr>
          <w:rFonts w:ascii="Arial" w:hAnsi="Arial" w:cs="Arial"/>
        </w:rPr>
        <w:t>:</w:t>
      </w:r>
      <w:r w:rsidR="003553BB">
        <w:rPr>
          <w:rFonts w:ascii="Arial" w:hAnsi="Arial" w:cs="Arial"/>
        </w:rPr>
        <w:t>20</w:t>
      </w:r>
      <w:bookmarkStart w:name="_GoBack" w:id="0"/>
      <w:bookmarkEnd w:id="0"/>
      <w:r w:rsidRPr="00E260BE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E260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Zz dužnika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001ADA" w:rsidP="00001ADA" w:rsidRDefault="00001ADA">
      <w:pPr>
        <w:jc w:val="both"/>
        <w:rPr>
          <w:rFonts w:ascii="Arial" w:hAnsi="Arial" w:cs="Arial"/>
        </w:rPr>
      </w:pPr>
    </w:p>
    <w:p w:rsidR="001F20EE" w:rsidP="00001ADA" w:rsidRDefault="001F20EE">
      <w:pPr>
        <w:jc w:val="both"/>
        <w:rPr>
          <w:rFonts w:ascii="Arial" w:hAnsi="Arial" w:cs="Arial"/>
        </w:rPr>
      </w:pPr>
    </w:p>
    <w:p w:rsidRPr="00B343B7" w:rsidR="001F20EE" w:rsidP="00001ADA" w:rsidRDefault="001F20EE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3553BB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1F20EE" w:rsidR="001F20EE" w:rsidP="001F20EE" w:rsidRDefault="001F20EE">
    <w:pPr>
      <w:jc w:val="right"/>
      <w:rPr>
        <w:rFonts w:ascii="Arial" w:hAnsi="Arial" w:cs="Arial"/>
      </w:rPr>
    </w:pPr>
    <w:r w:rsidRPr="001F20EE">
      <w:rPr>
        <w:rFonts w:ascii="Arial" w:hAnsi="Arial" w:cs="Arial"/>
      </w:rPr>
      <w:t>St-270/2025-37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1F20E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553BB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66B6B"/>
    <w:rsid w:val="00686E55"/>
    <w:rsid w:val="006A5E5B"/>
    <w:rsid w:val="006B32A3"/>
    <w:rsid w:val="006B3E5F"/>
    <w:rsid w:val="006B63C6"/>
    <w:rsid w:val="006E30B1"/>
    <w:rsid w:val="006F6CDD"/>
    <w:rsid w:val="007000A3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11047"/>
    <w:rsid w:val="00B22FC9"/>
    <w:rsid w:val="00B32484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260BE"/>
    <w:rsid w:val="00E45AC9"/>
    <w:rsid w:val="00E47B6A"/>
    <w:rsid w:val="00E63EC6"/>
    <w:rsid w:val="00E97804"/>
    <w:rsid w:val="00EB75C5"/>
    <w:rsid w:val="00EC157A"/>
    <w:rsid w:val="00EE513E"/>
    <w:rsid w:val="00EF33B9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7A07566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B3248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324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368</properties:Words>
  <properties:Characters>2101</properties:Characters>
  <properties:Lines>17</properties:Lines>
  <properties:Paragraphs>4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2025-10-22T12:19:00Z</cp:lastPrinted>
  <dcterms:modified xmlns:xsi="http://www.w3.org/2001/XMLSchema-instance" xsi:type="dcterms:W3CDTF">2025-10-22T12:19:00Z</dcterms:modified>
  <cp:revision>32</cp:revision>
  <dc:title>REPUBLIKA HRVATSKA</dc:title>
</cp:coreProperties>
</file>